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155CD7E5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25D3298F" w14:textId="4FC55E7A" w:rsidR="00521338" w:rsidRDefault="00521338" w:rsidP="00F20D37">
      <w:pPr>
        <w:pStyle w:val="NoSpacing"/>
        <w:jc w:val="center"/>
        <w:rPr>
          <w:b/>
        </w:rPr>
      </w:pPr>
      <w:r>
        <w:rPr>
          <w:b/>
        </w:rPr>
        <w:t>September 15, 2020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4A401A68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Nat Gillespie</w:t>
      </w:r>
      <w:r w:rsidR="00284DFF" w:rsidRPr="00111E5E">
        <w:t xml:space="preserve">, </w:t>
      </w:r>
      <w:r w:rsidR="00066901">
        <w:t xml:space="preserve">Dianne Timmins, </w:t>
      </w:r>
      <w:r w:rsidR="00521338" w:rsidRPr="00521338">
        <w:t>Greg Kozlowski</w:t>
      </w:r>
      <w:r w:rsidR="00521338">
        <w:t>, Matt Sell</w:t>
      </w:r>
      <w:r w:rsidR="00265522">
        <w:t>,</w:t>
      </w:r>
      <w:r w:rsidR="00521338">
        <w:t xml:space="preserve"> </w:t>
      </w:r>
      <w:r w:rsidR="00066901">
        <w:t xml:space="preserve">Jason Detar, </w:t>
      </w:r>
      <w:r w:rsidR="00CD134F">
        <w:t>Lee Simard,</w:t>
      </w:r>
      <w:r w:rsidR="00255610">
        <w:t xml:space="preserve"> </w:t>
      </w:r>
      <w:r w:rsidR="00521338">
        <w:t xml:space="preserve">David Thorne, Callie McMunigal, </w:t>
      </w:r>
      <w:r w:rsidR="00A74C79">
        <w:t xml:space="preserve">Matt Kulp, </w:t>
      </w:r>
      <w:r w:rsidR="00521338">
        <w:t>John Magee</w:t>
      </w:r>
      <w:r w:rsidR="00A74C79">
        <w:t xml:space="preserve">, </w:t>
      </w:r>
      <w:r>
        <w:t xml:space="preserve">Jake Rash,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714645F1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40476E">
        <w:t>teleconference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521338">
        <w:t>September</w:t>
      </w:r>
      <w:r w:rsidR="00066901">
        <w:t xml:space="preserve"> 1</w:t>
      </w:r>
      <w:r w:rsidR="00521338">
        <w:t>5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521338">
        <w:t>eleven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</w:t>
      </w:r>
      <w:r w:rsidR="00A177C5">
        <w:t xml:space="preserve"> (SC)</w:t>
      </w:r>
      <w:r w:rsidR="0037352B">
        <w:t xml:space="preserve">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6D1979B1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0476E">
        <w:t>conference call held</w:t>
      </w:r>
      <w:r w:rsidR="0072436B">
        <w:t xml:space="preserve"> on </w:t>
      </w:r>
      <w:r w:rsidR="00521338">
        <w:rPr>
          <w:b/>
        </w:rPr>
        <w:t>September</w:t>
      </w:r>
      <w:r w:rsidR="00066901">
        <w:rPr>
          <w:b/>
        </w:rPr>
        <w:t xml:space="preserve"> 1</w:t>
      </w:r>
      <w:r w:rsidR="00521338">
        <w:rPr>
          <w:b/>
        </w:rPr>
        <w:t>5</w:t>
      </w:r>
      <w:r w:rsidR="00A74C79">
        <w:rPr>
          <w:b/>
        </w:rPr>
        <w:t>, 2020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7E9B7E1A" w:rsidR="007138CD" w:rsidRPr="00EC2807" w:rsidRDefault="00EC2807" w:rsidP="00ED7F95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>
        <w:t>The</w:t>
      </w:r>
      <w:r w:rsidR="00066901" w:rsidRPr="00066901">
        <w:t xml:space="preserve"> </w:t>
      </w:r>
      <w:hyperlink r:id="rId8" w:history="1">
        <w:r w:rsidR="00A177C5" w:rsidRPr="00A177C5">
          <w:rPr>
            <w:rStyle w:val="Hyperlink"/>
            <w:szCs w:val="24"/>
          </w:rPr>
          <w:t>June 16, 2020 Steering Committee Meeting Summary</w:t>
        </w:r>
      </w:hyperlink>
      <w:r w:rsidR="00A177C5">
        <w:t xml:space="preserve"> </w:t>
      </w:r>
      <w:r>
        <w:rPr>
          <w:rStyle w:val="Hyperlink"/>
          <w:bCs/>
          <w:color w:val="auto"/>
          <w:szCs w:val="24"/>
          <w:u w:val="none"/>
        </w:rPr>
        <w:t>was approved.</w:t>
      </w:r>
    </w:p>
    <w:p w14:paraId="716EFB1D" w14:textId="77777777" w:rsidR="00EC2807" w:rsidRPr="00EC2807" w:rsidRDefault="00EC2807" w:rsidP="00EC2807">
      <w:pPr>
        <w:pStyle w:val="NoSpacing"/>
        <w:rPr>
          <w:rStyle w:val="Hyperlink"/>
          <w:color w:val="auto"/>
          <w:u w:val="none"/>
        </w:rPr>
      </w:pPr>
    </w:p>
    <w:p w14:paraId="3A1145A3" w14:textId="1ADE15B3" w:rsidR="00B5159D" w:rsidRDefault="00A177C5" w:rsidP="00EC2807">
      <w:pPr>
        <w:pStyle w:val="NoSpacing"/>
        <w:numPr>
          <w:ilvl w:val="0"/>
          <w:numId w:val="1"/>
        </w:numPr>
      </w:pPr>
      <w:r>
        <w:rPr>
          <w:bCs/>
          <w:szCs w:val="24"/>
        </w:rPr>
        <w:t>The need for the SC to elect its Chair and Vice Chair in December 2020</w:t>
      </w:r>
      <w:r>
        <w:rPr>
          <w:bCs/>
          <w:szCs w:val="24"/>
        </w:rPr>
        <w:t xml:space="preserve"> was discussed.  Nominees for these two leadership positions will be put forward during the next scheduled SC teleconference for their considerations and action.</w:t>
      </w:r>
    </w:p>
    <w:p w14:paraId="5D6EC0D3" w14:textId="77777777" w:rsidR="00B5159D" w:rsidRPr="00B5159D" w:rsidRDefault="00B5159D" w:rsidP="00B5159D">
      <w:pPr>
        <w:pStyle w:val="NoSpacing"/>
      </w:pPr>
    </w:p>
    <w:p w14:paraId="5B3AF955" w14:textId="09D9808C" w:rsidR="00B5159D" w:rsidRPr="00B5159D" w:rsidRDefault="00A177C5" w:rsidP="00B5159D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 xml:space="preserve">The </w:t>
      </w:r>
      <w:r w:rsidRPr="00A177C5">
        <w:rPr>
          <w:bCs/>
          <w:szCs w:val="24"/>
        </w:rPr>
        <w:t>EBTJV Coordinator Transition Committee</w:t>
      </w:r>
      <w:r>
        <w:rPr>
          <w:bCs/>
          <w:szCs w:val="24"/>
        </w:rPr>
        <w:t xml:space="preserve"> provided its p</w:t>
      </w:r>
      <w:r w:rsidRPr="00A177C5">
        <w:rPr>
          <w:bCs/>
          <w:szCs w:val="24"/>
        </w:rPr>
        <w:t>rogress</w:t>
      </w:r>
      <w:r>
        <w:rPr>
          <w:bCs/>
          <w:szCs w:val="24"/>
        </w:rPr>
        <w:t xml:space="preserve"> report.</w:t>
      </w:r>
    </w:p>
    <w:p w14:paraId="6BA754FB" w14:textId="32673473" w:rsidR="00B5159D" w:rsidRDefault="00B5159D" w:rsidP="00B5159D">
      <w:pPr>
        <w:pStyle w:val="NoSpacing"/>
        <w:rPr>
          <w:b/>
          <w:szCs w:val="24"/>
        </w:rPr>
      </w:pPr>
    </w:p>
    <w:p w14:paraId="21C5BDDB" w14:textId="5639C6A3" w:rsidR="00B5159D" w:rsidRDefault="00A177C5" w:rsidP="00ED7F95">
      <w:pPr>
        <w:pStyle w:val="NoSpacing"/>
        <w:numPr>
          <w:ilvl w:val="0"/>
          <w:numId w:val="1"/>
        </w:numPr>
      </w:pPr>
      <w:r w:rsidRPr="00A177C5">
        <w:rPr>
          <w:bCs/>
          <w:szCs w:val="24"/>
        </w:rPr>
        <w:t xml:space="preserve">The 2nd draft of the </w:t>
      </w:r>
      <w:r>
        <w:rPr>
          <w:bCs/>
          <w:szCs w:val="24"/>
        </w:rPr>
        <w:t xml:space="preserve">Brook Trout </w:t>
      </w:r>
      <w:r w:rsidRPr="00A177C5">
        <w:rPr>
          <w:bCs/>
          <w:szCs w:val="24"/>
        </w:rPr>
        <w:t>poster</w:t>
      </w:r>
      <w:r w:rsidR="00E16F85">
        <w:rPr>
          <w:bCs/>
          <w:szCs w:val="24"/>
        </w:rPr>
        <w:t xml:space="preserve"> being developed by TU</w:t>
      </w:r>
      <w:r>
        <w:rPr>
          <w:bCs/>
          <w:szCs w:val="24"/>
        </w:rPr>
        <w:t xml:space="preserve"> was reviewed by the SC</w:t>
      </w:r>
      <w:r w:rsidR="00E16F85">
        <w:rPr>
          <w:bCs/>
          <w:szCs w:val="24"/>
        </w:rPr>
        <w:t xml:space="preserve"> and several suggested edits were recommended.</w:t>
      </w:r>
    </w:p>
    <w:p w14:paraId="444B40F8" w14:textId="77777777" w:rsidR="0094376B" w:rsidRDefault="0094376B" w:rsidP="00E16F85"/>
    <w:p w14:paraId="6FDAF769" w14:textId="058917CE" w:rsidR="00900779" w:rsidRDefault="00900779" w:rsidP="00E16F85">
      <w:pPr>
        <w:pStyle w:val="NoSpacing"/>
        <w:numPr>
          <w:ilvl w:val="0"/>
          <w:numId w:val="1"/>
        </w:numPr>
      </w:pPr>
      <w:r>
        <w:t xml:space="preserve">Other business discussed included </w:t>
      </w:r>
      <w:r w:rsidR="00E16F85">
        <w:t>a reminder that the d</w:t>
      </w:r>
      <w:r w:rsidR="00E16F85">
        <w:t>ue date for FY21 FWS-NFHAP Brook Trout Conservation Project Proposals</w:t>
      </w:r>
      <w:r w:rsidR="00E16F85">
        <w:t xml:space="preserve"> is </w:t>
      </w:r>
      <w:r w:rsidR="00E16F85" w:rsidRPr="00E16F85">
        <w:t>5:00 p.m. on October 9, 2020</w:t>
      </w:r>
      <w:r w:rsidR="00E16F85">
        <w:t>; that a</w:t>
      </w:r>
      <w:r w:rsidR="00E16F85">
        <w:t>ll of the EBTJV's FY20 project agreements have been executed</w:t>
      </w:r>
      <w:r w:rsidR="00E16F85">
        <w:t xml:space="preserve"> by the USFWS; and, p</w:t>
      </w:r>
      <w:r w:rsidR="00E16F85">
        <w:t>rogress of the Catchment Data Update Project</w:t>
      </w:r>
      <w:r>
        <w:t>.</w:t>
      </w:r>
    </w:p>
    <w:p w14:paraId="449B991A" w14:textId="77777777" w:rsidR="00900779" w:rsidRDefault="00900779" w:rsidP="00E1742B">
      <w:pPr>
        <w:pStyle w:val="NoSpacing"/>
      </w:pPr>
    </w:p>
    <w:p w14:paraId="5BF3331A" w14:textId="2BB22B28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900779">
        <w:t>2:</w:t>
      </w:r>
      <w:r w:rsidR="00E16F85">
        <w:t>2</w:t>
      </w:r>
      <w:r w:rsidR="00900779">
        <w:t>0 p.m.</w:t>
      </w:r>
    </w:p>
    <w:sectPr w:rsidR="00AA7AFD" w:rsidRPr="00ED1E6D" w:rsidSect="00930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DB709" w14:textId="77777777" w:rsidR="00F33FD0" w:rsidRDefault="00F33FD0" w:rsidP="00D954AA">
      <w:r>
        <w:separator/>
      </w:r>
    </w:p>
  </w:endnote>
  <w:endnote w:type="continuationSeparator" w:id="0">
    <w:p w14:paraId="35571F27" w14:textId="77777777" w:rsidR="00F33FD0" w:rsidRDefault="00F33FD0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653F3" w14:textId="77777777" w:rsidR="00F33FD0" w:rsidRDefault="00F33FD0" w:rsidP="00D954AA">
      <w:r>
        <w:separator/>
      </w:r>
    </w:p>
  </w:footnote>
  <w:footnote w:type="continuationSeparator" w:id="0">
    <w:p w14:paraId="38D3CD1D" w14:textId="77777777" w:rsidR="00F33FD0" w:rsidRDefault="00F33FD0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F33FD0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4B50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66901"/>
    <w:rsid w:val="00077D8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76B28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569AB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1338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C4F08"/>
    <w:rsid w:val="006D1328"/>
    <w:rsid w:val="006D72E3"/>
    <w:rsid w:val="006E3F00"/>
    <w:rsid w:val="006E5064"/>
    <w:rsid w:val="00703749"/>
    <w:rsid w:val="007072C5"/>
    <w:rsid w:val="0070790F"/>
    <w:rsid w:val="007138CD"/>
    <w:rsid w:val="0071563C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7E7760"/>
    <w:rsid w:val="00810E26"/>
    <w:rsid w:val="00835699"/>
    <w:rsid w:val="00836299"/>
    <w:rsid w:val="00862914"/>
    <w:rsid w:val="008660E1"/>
    <w:rsid w:val="008B32D7"/>
    <w:rsid w:val="008C21B1"/>
    <w:rsid w:val="009003F8"/>
    <w:rsid w:val="00900779"/>
    <w:rsid w:val="00912F19"/>
    <w:rsid w:val="00922110"/>
    <w:rsid w:val="009278E4"/>
    <w:rsid w:val="00930F0C"/>
    <w:rsid w:val="0094376B"/>
    <w:rsid w:val="00951FC6"/>
    <w:rsid w:val="0096111B"/>
    <w:rsid w:val="00973525"/>
    <w:rsid w:val="00980BC2"/>
    <w:rsid w:val="009B2873"/>
    <w:rsid w:val="009B60C7"/>
    <w:rsid w:val="009D71F0"/>
    <w:rsid w:val="009F57A7"/>
    <w:rsid w:val="00A14AC6"/>
    <w:rsid w:val="00A177C5"/>
    <w:rsid w:val="00A3627D"/>
    <w:rsid w:val="00A5486E"/>
    <w:rsid w:val="00A630BA"/>
    <w:rsid w:val="00A74C79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5159D"/>
    <w:rsid w:val="00B70304"/>
    <w:rsid w:val="00B96EF7"/>
    <w:rsid w:val="00BB04DD"/>
    <w:rsid w:val="00BD3E68"/>
    <w:rsid w:val="00BD7EDF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743BD"/>
    <w:rsid w:val="00D858E7"/>
    <w:rsid w:val="00D903B3"/>
    <w:rsid w:val="00D954AA"/>
    <w:rsid w:val="00DC13A1"/>
    <w:rsid w:val="00DD1266"/>
    <w:rsid w:val="00DD738D"/>
    <w:rsid w:val="00E01116"/>
    <w:rsid w:val="00E01C64"/>
    <w:rsid w:val="00E03DD1"/>
    <w:rsid w:val="00E16F85"/>
    <w:rsid w:val="00E1742B"/>
    <w:rsid w:val="00E337F4"/>
    <w:rsid w:val="00E43E48"/>
    <w:rsid w:val="00E559CB"/>
    <w:rsid w:val="00E706C4"/>
    <w:rsid w:val="00E71A58"/>
    <w:rsid w:val="00E77C76"/>
    <w:rsid w:val="00E868A9"/>
    <w:rsid w:val="00E92F4D"/>
    <w:rsid w:val="00EA380E"/>
    <w:rsid w:val="00EC2807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33FD0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groups/steering-committee/conference-call-notes/2020-steering-committee-conference-call-summaries/june-16-2020-steering-committee-meeting-summary/vie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3</cp:revision>
  <dcterms:created xsi:type="dcterms:W3CDTF">2020-11-12T15:46:00Z</dcterms:created>
  <dcterms:modified xsi:type="dcterms:W3CDTF">2020-11-12T16:49:00Z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